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90" w:rsidRPr="00702490" w:rsidRDefault="00360752" w:rsidP="0063384B">
      <w:pPr>
        <w:shd w:val="clear" w:color="auto" w:fill="FFFFFF"/>
        <w:spacing w:line="302" w:lineRule="atLeast"/>
        <w:jc w:val="center"/>
        <w:textAlignment w:val="baseline"/>
        <w:rPr>
          <w:color w:val="222222"/>
        </w:rPr>
      </w:pPr>
      <w:r>
        <w:rPr>
          <w:b/>
          <w:bCs/>
          <w:color w:val="222222"/>
          <w:bdr w:val="none" w:sz="0" w:space="0" w:color="auto" w:frame="1"/>
        </w:rPr>
        <w:t xml:space="preserve">2014-2015 </w:t>
      </w:r>
      <w:r w:rsidR="00702490" w:rsidRPr="00702490">
        <w:rPr>
          <w:b/>
          <w:bCs/>
          <w:color w:val="222222"/>
          <w:bdr w:val="none" w:sz="0" w:space="0" w:color="auto" w:frame="1"/>
        </w:rPr>
        <w:t>EĞİTİM VE ÖĞRETİM YILI</w:t>
      </w:r>
      <w:r w:rsidR="00FD23B2">
        <w:rPr>
          <w:b/>
          <w:bCs/>
          <w:color w:val="222222"/>
          <w:bdr w:val="none" w:sz="0" w:space="0" w:color="auto" w:frame="1"/>
        </w:rPr>
        <w:t xml:space="preserve"> </w:t>
      </w:r>
      <w:proofErr w:type="gramStart"/>
      <w:r w:rsidR="001751D1">
        <w:rPr>
          <w:b/>
          <w:bCs/>
          <w:color w:val="222222"/>
          <w:bdr w:val="none" w:sz="0" w:space="0" w:color="auto" w:frame="1"/>
        </w:rPr>
        <w:t>……………………..</w:t>
      </w:r>
      <w:proofErr w:type="gramEnd"/>
      <w:r w:rsidR="009A2445">
        <w:rPr>
          <w:b/>
          <w:bCs/>
          <w:color w:val="222222"/>
          <w:bdr w:val="none" w:sz="0" w:space="0" w:color="auto" w:frame="1"/>
        </w:rPr>
        <w:t xml:space="preserve"> ÇOK PROGRAMLI</w:t>
      </w:r>
      <w:r>
        <w:rPr>
          <w:b/>
          <w:bCs/>
          <w:color w:val="222222"/>
          <w:bdr w:val="none" w:sz="0" w:space="0" w:color="auto" w:frame="1"/>
        </w:rPr>
        <w:t xml:space="preserve"> ANADOLU</w:t>
      </w:r>
      <w:r w:rsidR="009A2445">
        <w:rPr>
          <w:b/>
          <w:bCs/>
          <w:color w:val="222222"/>
          <w:bdr w:val="none" w:sz="0" w:space="0" w:color="auto" w:frame="1"/>
        </w:rPr>
        <w:t xml:space="preserve"> LİSESİ </w:t>
      </w:r>
      <w:r w:rsidR="00702490" w:rsidRPr="00702490">
        <w:rPr>
          <w:b/>
          <w:bCs/>
          <w:color w:val="222222"/>
          <w:bdr w:val="none" w:sz="0" w:space="0" w:color="auto" w:frame="1"/>
        </w:rPr>
        <w:t>TARİH GRUBU DERSLERİ SENE SONU ZÜMRE ÖĞRETMENLER</w:t>
      </w:r>
      <w:r w:rsidR="00702490" w:rsidRPr="00702490">
        <w:rPr>
          <w:rStyle w:val="apple-converted-space"/>
          <w:b/>
          <w:bCs/>
          <w:color w:val="222222"/>
          <w:bdr w:val="none" w:sz="0" w:space="0" w:color="auto" w:frame="1"/>
        </w:rPr>
        <w:t> </w:t>
      </w:r>
      <w:r w:rsidR="00702490" w:rsidRPr="00702490">
        <w:rPr>
          <w:b/>
          <w:bCs/>
          <w:color w:val="222222"/>
          <w:bdr w:val="none" w:sz="0" w:space="0" w:color="auto" w:frame="1"/>
        </w:rPr>
        <w:t>KURULU TOPLANTI TUTANAĞIDIR</w:t>
      </w:r>
      <w:r w:rsidR="00FD23B2">
        <w:rPr>
          <w:b/>
          <w:bCs/>
          <w:color w:val="222222"/>
          <w:bdr w:val="none" w:sz="0" w:space="0" w:color="auto" w:frame="1"/>
        </w:rPr>
        <w:t>.</w:t>
      </w:r>
    </w:p>
    <w:p w:rsidR="00702490" w:rsidRPr="009A2445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b/>
          <w:color w:val="222222"/>
        </w:rPr>
      </w:pPr>
    </w:p>
    <w:p w:rsidR="00702490" w:rsidRPr="009A2445" w:rsidRDefault="009A2445" w:rsidP="00360752">
      <w:pPr>
        <w:shd w:val="clear" w:color="auto" w:fill="FFFFFF"/>
        <w:spacing w:line="302" w:lineRule="atLeast"/>
        <w:jc w:val="both"/>
        <w:textAlignment w:val="baseline"/>
        <w:rPr>
          <w:b/>
          <w:color w:val="222222"/>
        </w:rPr>
      </w:pPr>
      <w:r w:rsidRPr="009A2445">
        <w:rPr>
          <w:b/>
          <w:color w:val="222222"/>
        </w:rPr>
        <w:t>TOPLANTI TARİHİ:</w:t>
      </w:r>
      <w:r w:rsidR="00360752">
        <w:rPr>
          <w:color w:val="222222"/>
        </w:rPr>
        <w:t>17</w:t>
      </w:r>
      <w:r w:rsidR="007848DE" w:rsidRPr="007848DE">
        <w:rPr>
          <w:color w:val="222222"/>
        </w:rPr>
        <w:t>.06.201</w:t>
      </w:r>
      <w:r w:rsidR="00360752">
        <w:rPr>
          <w:color w:val="222222"/>
        </w:rPr>
        <w:t>5</w:t>
      </w: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9A2445">
        <w:rPr>
          <w:b/>
          <w:color w:val="222222"/>
        </w:rPr>
        <w:t>TOPLANTI YERİ :</w:t>
      </w:r>
      <w:r w:rsidR="009A2445">
        <w:rPr>
          <w:color w:val="222222"/>
        </w:rPr>
        <w:tab/>
      </w:r>
      <w:r w:rsidRPr="00702490">
        <w:rPr>
          <w:color w:val="222222"/>
        </w:rPr>
        <w:t xml:space="preserve"> Öğretmenler Odası</w:t>
      </w:r>
    </w:p>
    <w:p w:rsidR="00702490" w:rsidRPr="009A2445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b/>
          <w:color w:val="222222"/>
        </w:rPr>
      </w:pPr>
      <w:r w:rsidRPr="009A2445">
        <w:rPr>
          <w:b/>
          <w:color w:val="222222"/>
        </w:rPr>
        <w:t xml:space="preserve">TOPLANTI </w:t>
      </w:r>
      <w:r w:rsidR="009A2445" w:rsidRPr="009A2445">
        <w:rPr>
          <w:b/>
          <w:color w:val="222222"/>
        </w:rPr>
        <w:t>SAATİ:</w:t>
      </w:r>
      <w:r w:rsidR="00360752">
        <w:rPr>
          <w:color w:val="222222"/>
        </w:rPr>
        <w:t>10</w:t>
      </w:r>
      <w:r w:rsidR="007848DE" w:rsidRPr="007848DE">
        <w:rPr>
          <w:color w:val="222222"/>
        </w:rPr>
        <w:t>.00</w:t>
      </w:r>
    </w:p>
    <w:p w:rsidR="004061E3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9A2445">
        <w:rPr>
          <w:b/>
          <w:color w:val="222222"/>
        </w:rPr>
        <w:t>TOPLANTIDA BULUNANLAR:</w:t>
      </w:r>
      <w:r>
        <w:rPr>
          <w:color w:val="222222"/>
        </w:rPr>
        <w:t xml:space="preserve"> </w:t>
      </w:r>
      <w:proofErr w:type="gramStart"/>
      <w:r w:rsidR="001751D1">
        <w:rPr>
          <w:color w:val="222222"/>
        </w:rPr>
        <w:t>………………………</w:t>
      </w:r>
      <w:proofErr w:type="gramEnd"/>
      <w:r w:rsidR="00360752">
        <w:rPr>
          <w:color w:val="222222"/>
        </w:rPr>
        <w:t xml:space="preserve"> </w:t>
      </w:r>
      <w:r>
        <w:rPr>
          <w:color w:val="222222"/>
        </w:rPr>
        <w:t xml:space="preserve">(Okul Müdürü), </w:t>
      </w:r>
      <w:proofErr w:type="gramStart"/>
      <w:r w:rsidR="001751D1">
        <w:rPr>
          <w:color w:val="222222"/>
        </w:rPr>
        <w:t>……………………</w:t>
      </w:r>
      <w:proofErr w:type="gramEnd"/>
      <w:r>
        <w:rPr>
          <w:color w:val="222222"/>
        </w:rPr>
        <w:t xml:space="preserve"> </w:t>
      </w: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bookmarkStart w:id="0" w:name="_GoBack"/>
      <w:bookmarkEnd w:id="0"/>
      <w:r>
        <w:rPr>
          <w:color w:val="222222"/>
        </w:rPr>
        <w:t>( Tarih Öğretmeni)</w:t>
      </w: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702490">
        <w:rPr>
          <w:color w:val="222222"/>
        </w:rPr>
        <w:t> </w:t>
      </w:r>
      <w:r w:rsidRPr="00702490">
        <w:rPr>
          <w:b/>
          <w:bCs/>
          <w:color w:val="222222"/>
          <w:u w:val="single"/>
          <w:bdr w:val="none" w:sz="0" w:space="0" w:color="auto" w:frame="1"/>
        </w:rPr>
        <w:t>GÜNDEM MADDELERİ</w:t>
      </w:r>
      <w:r>
        <w:rPr>
          <w:b/>
          <w:bCs/>
          <w:color w:val="222222"/>
          <w:u w:val="single"/>
          <w:bdr w:val="none" w:sz="0" w:space="0" w:color="auto" w:frame="1"/>
        </w:rPr>
        <w:t xml:space="preserve"> </w:t>
      </w: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702490">
        <w:rPr>
          <w:color w:val="222222"/>
        </w:rPr>
        <w:t>1. Açılış ve Yoklama</w:t>
      </w:r>
    </w:p>
    <w:p w:rsidR="00702490" w:rsidRPr="00702490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>2</w:t>
      </w:r>
      <w:r w:rsidR="00702490" w:rsidRPr="00702490">
        <w:rPr>
          <w:color w:val="222222"/>
        </w:rPr>
        <w:t>. Bir önceki zümre kararlarının incelenmesi</w:t>
      </w:r>
    </w:p>
    <w:p w:rsidR="00702490" w:rsidRPr="00702490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>3</w:t>
      </w:r>
      <w:r w:rsidR="00702490" w:rsidRPr="00702490">
        <w:rPr>
          <w:color w:val="222222"/>
        </w:rPr>
        <w:t>. Atatürkçülük konularının derslerde işlenilmesinin görüşülmesi</w:t>
      </w:r>
    </w:p>
    <w:p w:rsidR="00702490" w:rsidRPr="00702490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>4</w:t>
      </w:r>
      <w:r w:rsidR="00702490" w:rsidRPr="00702490">
        <w:rPr>
          <w:color w:val="222222"/>
        </w:rPr>
        <w:t>. Başarı durumunun değerlendirilmesi ve başarıyı artırma tedbirlerinin görüşülmesi</w:t>
      </w:r>
    </w:p>
    <w:p w:rsidR="00702490" w:rsidRPr="00702490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>5</w:t>
      </w:r>
      <w:r w:rsidR="00702490" w:rsidRPr="00702490">
        <w:rPr>
          <w:color w:val="222222"/>
        </w:rPr>
        <w:t>. Öğretim Teknik ve Yöntemlerinin görüşülmesi</w:t>
      </w:r>
    </w:p>
    <w:p w:rsidR="00702490" w:rsidRPr="00702490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>6</w:t>
      </w:r>
      <w:r w:rsidR="00702490" w:rsidRPr="00702490">
        <w:rPr>
          <w:color w:val="222222"/>
        </w:rPr>
        <w:t>. Ölçme ve Değerlendirme konusunun görüşülmesi</w:t>
      </w:r>
    </w:p>
    <w:p w:rsidR="00702490" w:rsidRPr="00702490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>7</w:t>
      </w:r>
      <w:r w:rsidR="00702490" w:rsidRPr="00702490">
        <w:rPr>
          <w:color w:val="222222"/>
        </w:rPr>
        <w:t>. Dönem ödevlerinin görüşülmesi</w:t>
      </w:r>
    </w:p>
    <w:p w:rsidR="00702490" w:rsidRPr="00702490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>8</w:t>
      </w:r>
      <w:r w:rsidR="00702490" w:rsidRPr="00702490">
        <w:rPr>
          <w:color w:val="222222"/>
        </w:rPr>
        <w:t>. Yıllık planların programa uygunluğunun görüşülmesi</w:t>
      </w:r>
    </w:p>
    <w:p w:rsidR="00702490" w:rsidRPr="00702490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>9</w:t>
      </w:r>
      <w:r w:rsidR="00702490" w:rsidRPr="00702490">
        <w:rPr>
          <w:color w:val="222222"/>
        </w:rPr>
        <w:t>. Ders araç ve gereçlerinin kullanımı</w:t>
      </w: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702490">
        <w:rPr>
          <w:color w:val="222222"/>
        </w:rPr>
        <w:t>1</w:t>
      </w:r>
      <w:r w:rsidR="00360752">
        <w:rPr>
          <w:color w:val="222222"/>
        </w:rPr>
        <w:t>0</w:t>
      </w:r>
      <w:r w:rsidRPr="00702490">
        <w:rPr>
          <w:color w:val="222222"/>
        </w:rPr>
        <w:t xml:space="preserve">. </w:t>
      </w:r>
      <w:r w:rsidR="00360752">
        <w:rPr>
          <w:color w:val="222222"/>
        </w:rPr>
        <w:t>2014-2015</w:t>
      </w:r>
      <w:r w:rsidRPr="00702490">
        <w:rPr>
          <w:color w:val="222222"/>
        </w:rPr>
        <w:t xml:space="preserve"> Eğitim ve Öğretim yılı konu bitirme durumunun görüşülmesi</w:t>
      </w: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702490">
        <w:rPr>
          <w:color w:val="222222"/>
        </w:rPr>
        <w:t>1</w:t>
      </w:r>
      <w:r w:rsidR="00360752">
        <w:rPr>
          <w:color w:val="222222"/>
        </w:rPr>
        <w:t>1</w:t>
      </w:r>
      <w:r w:rsidRPr="00702490">
        <w:rPr>
          <w:color w:val="222222"/>
        </w:rPr>
        <w:t>. Dilek ve Temenniler</w:t>
      </w: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702490">
        <w:rPr>
          <w:b/>
          <w:bCs/>
          <w:color w:val="222222"/>
          <w:u w:val="single"/>
          <w:bdr w:val="none" w:sz="0" w:space="0" w:color="auto" w:frame="1"/>
        </w:rPr>
        <w:t>GÜNDEM MADDELERİNİN GÖRÜŞÜLMESİ</w:t>
      </w: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702490" w:rsidRDefault="00702490" w:rsidP="00360752">
      <w:pPr>
        <w:numPr>
          <w:ilvl w:val="0"/>
          <w:numId w:val="1"/>
        </w:num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  <w:r w:rsidRPr="00702490">
        <w:rPr>
          <w:b/>
          <w:bCs/>
          <w:color w:val="222222"/>
          <w:bdr w:val="none" w:sz="0" w:space="0" w:color="auto" w:frame="1"/>
        </w:rPr>
        <w:t>Açılış ve yoklama:</w:t>
      </w:r>
    </w:p>
    <w:p w:rsidR="004F2BCA" w:rsidRPr="00702490" w:rsidRDefault="004F2BCA" w:rsidP="00360752">
      <w:pPr>
        <w:shd w:val="clear" w:color="auto" w:fill="FFFFFF"/>
        <w:spacing w:line="302" w:lineRule="atLeast"/>
        <w:ind w:left="720"/>
        <w:jc w:val="both"/>
        <w:textAlignment w:val="baseline"/>
        <w:rPr>
          <w:color w:val="222222"/>
        </w:rPr>
      </w:pPr>
    </w:p>
    <w:p w:rsidR="00702490" w:rsidRPr="00702490" w:rsidRDefault="00360752" w:rsidP="00360752">
      <w:pPr>
        <w:jc w:val="both"/>
      </w:pPr>
      <w:r>
        <w:rPr>
          <w:color w:val="222222"/>
          <w:shd w:val="clear" w:color="auto" w:fill="FFFFFF"/>
        </w:rPr>
        <w:t>17</w:t>
      </w:r>
      <w:r w:rsidR="009A2445">
        <w:rPr>
          <w:color w:val="222222"/>
          <w:shd w:val="clear" w:color="auto" w:fill="FFFFFF"/>
        </w:rPr>
        <w:t>.06.201</w:t>
      </w:r>
      <w:r>
        <w:rPr>
          <w:color w:val="222222"/>
          <w:shd w:val="clear" w:color="auto" w:fill="FFFFFF"/>
        </w:rPr>
        <w:t>5</w:t>
      </w:r>
      <w:r w:rsidR="00702490" w:rsidRPr="00702490">
        <w:rPr>
          <w:color w:val="222222"/>
          <w:shd w:val="clear" w:color="auto" w:fill="FFFFFF"/>
        </w:rPr>
        <w:t xml:space="preserve"> tarihinde yapılan sene sonu zümre öğretmenleri toplantısı zümre başkanı </w:t>
      </w:r>
      <w:proofErr w:type="gramStart"/>
      <w:r w:rsidR="001751D1">
        <w:rPr>
          <w:color w:val="222222"/>
          <w:shd w:val="clear" w:color="auto" w:fill="FFFFFF"/>
        </w:rPr>
        <w:t>………………</w:t>
      </w:r>
      <w:r w:rsidR="009A2445">
        <w:rPr>
          <w:color w:val="222222"/>
          <w:shd w:val="clear" w:color="auto" w:fill="FFFFFF"/>
        </w:rPr>
        <w:t>,</w:t>
      </w:r>
      <w:proofErr w:type="gramEnd"/>
      <w:r w:rsidR="009A2445">
        <w:rPr>
          <w:color w:val="222222"/>
          <w:shd w:val="clear" w:color="auto" w:fill="FFFFFF"/>
        </w:rPr>
        <w:t xml:space="preserve"> </w:t>
      </w:r>
      <w:r w:rsidR="009A2445" w:rsidRPr="00702490">
        <w:rPr>
          <w:color w:val="222222"/>
          <w:shd w:val="clear" w:color="auto" w:fill="FFFFFF"/>
        </w:rPr>
        <w:t>hayırlı</w:t>
      </w:r>
      <w:r w:rsidR="00702490" w:rsidRPr="00702490">
        <w:rPr>
          <w:color w:val="222222"/>
          <w:shd w:val="clear" w:color="auto" w:fill="FFFFFF"/>
        </w:rPr>
        <w:t xml:space="preserve"> ve verimli geçmesi dileğiyle açılmıştır. </w:t>
      </w: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702490" w:rsidRDefault="00702490" w:rsidP="00360752">
      <w:pPr>
        <w:numPr>
          <w:ilvl w:val="0"/>
          <w:numId w:val="1"/>
        </w:num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  <w:r w:rsidRPr="00702490">
        <w:rPr>
          <w:b/>
          <w:bCs/>
          <w:color w:val="222222"/>
          <w:bdr w:val="none" w:sz="0" w:space="0" w:color="auto" w:frame="1"/>
        </w:rPr>
        <w:t>Bir önceki zümre tutanaklarının görüşülmesi:</w:t>
      </w:r>
    </w:p>
    <w:p w:rsidR="004F2BCA" w:rsidRPr="00702490" w:rsidRDefault="004F2BCA" w:rsidP="00360752">
      <w:pPr>
        <w:shd w:val="clear" w:color="auto" w:fill="FFFFFF"/>
        <w:spacing w:line="302" w:lineRule="atLeast"/>
        <w:ind w:left="720"/>
        <w:jc w:val="both"/>
        <w:textAlignment w:val="baseline"/>
        <w:rPr>
          <w:color w:val="222222"/>
        </w:rPr>
      </w:pP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702490">
        <w:rPr>
          <w:color w:val="222222"/>
        </w:rPr>
        <w:t xml:space="preserve">II. Dönem zümre tutanakları incelendi. Alınan kararlar zümre başkanı </w:t>
      </w:r>
      <w:proofErr w:type="gramStart"/>
      <w:r w:rsidR="001751D1">
        <w:rPr>
          <w:color w:val="222222"/>
        </w:rPr>
        <w:t>.......................</w:t>
      </w:r>
      <w:proofErr w:type="gramEnd"/>
      <w:r w:rsidRPr="00702490">
        <w:rPr>
          <w:color w:val="222222"/>
        </w:rPr>
        <w:t>tarafından okundu. Alınan kararlara zümre öğretmenlerinin titizlikle uyduğu ve başarıyla uygulandığı görüldü.</w:t>
      </w: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702490" w:rsidRDefault="00702490" w:rsidP="00360752">
      <w:pPr>
        <w:numPr>
          <w:ilvl w:val="0"/>
          <w:numId w:val="1"/>
        </w:num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  <w:r w:rsidRPr="00702490">
        <w:rPr>
          <w:b/>
          <w:bCs/>
          <w:color w:val="222222"/>
          <w:bdr w:val="none" w:sz="0" w:space="0" w:color="auto" w:frame="1"/>
        </w:rPr>
        <w:t>Atatü</w:t>
      </w:r>
      <w:r w:rsidR="00360752">
        <w:rPr>
          <w:b/>
          <w:bCs/>
          <w:color w:val="222222"/>
          <w:bdr w:val="none" w:sz="0" w:space="0" w:color="auto" w:frame="1"/>
        </w:rPr>
        <w:t>rkçülük konularının derslerde iş</w:t>
      </w:r>
      <w:r w:rsidRPr="00702490">
        <w:rPr>
          <w:b/>
          <w:bCs/>
          <w:color w:val="222222"/>
          <w:bdr w:val="none" w:sz="0" w:space="0" w:color="auto" w:frame="1"/>
        </w:rPr>
        <w:t>lenilmesinin görüşülmesi:</w:t>
      </w:r>
    </w:p>
    <w:p w:rsidR="004F2BCA" w:rsidRPr="00702490" w:rsidRDefault="004F2BCA" w:rsidP="00360752">
      <w:pPr>
        <w:shd w:val="clear" w:color="auto" w:fill="FFFFFF"/>
        <w:spacing w:line="302" w:lineRule="atLeast"/>
        <w:ind w:left="720"/>
        <w:jc w:val="both"/>
        <w:textAlignment w:val="baseline"/>
        <w:rPr>
          <w:color w:val="222222"/>
        </w:rPr>
      </w:pP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702490">
        <w:rPr>
          <w:color w:val="222222"/>
        </w:rPr>
        <w:t>Atatürk İlke ve İnkılâpları ile ilgili konuların yıllık planlara 2488 sayılı Tebliğler</w:t>
      </w: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702490">
        <w:rPr>
          <w:color w:val="222222"/>
        </w:rPr>
        <w:t>Dergisi ve azınlıkla ilgili konuların da 2538 ve 2539 sayılı Tebliğler Dergisinde belirtildiği şekilde yansıtıldığı görülmüştür.</w:t>
      </w:r>
    </w:p>
    <w:p w:rsid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</w:p>
    <w:p w:rsidR="00360752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</w:p>
    <w:p w:rsidR="00360752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</w:p>
    <w:p w:rsidR="00360752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</w:p>
    <w:p w:rsidR="00702490" w:rsidRDefault="00702490" w:rsidP="00360752">
      <w:pPr>
        <w:numPr>
          <w:ilvl w:val="0"/>
          <w:numId w:val="1"/>
        </w:num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  <w:r w:rsidRPr="00702490">
        <w:rPr>
          <w:b/>
          <w:bCs/>
          <w:color w:val="222222"/>
          <w:bdr w:val="none" w:sz="0" w:space="0" w:color="auto" w:frame="1"/>
        </w:rPr>
        <w:lastRenderedPageBreak/>
        <w:t>Başarı durumunun değerlendirilmesi ve başarıyı artırma tedbirlerinin görüşülmesi:</w:t>
      </w:r>
    </w:p>
    <w:p w:rsid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</w:p>
    <w:p w:rsid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560"/>
        <w:gridCol w:w="1985"/>
        <w:gridCol w:w="1134"/>
        <w:gridCol w:w="1420"/>
        <w:gridCol w:w="849"/>
        <w:gridCol w:w="1135"/>
      </w:tblGrid>
      <w:tr w:rsidR="00360752" w:rsidTr="008F7F8D">
        <w:tc>
          <w:tcPr>
            <w:tcW w:w="793" w:type="pct"/>
            <w:vMerge w:val="restar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</w:p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</w:p>
          <w:p w:rsidR="00360752" w:rsidRPr="00E147BC" w:rsidRDefault="00360752" w:rsidP="008F7F8D">
            <w:pPr>
              <w:spacing w:line="240" w:lineRule="atLeast"/>
              <w:rPr>
                <w:b/>
              </w:rPr>
            </w:pPr>
          </w:p>
          <w:p w:rsidR="00360752" w:rsidRPr="00E147BC" w:rsidRDefault="00360752" w:rsidP="008F7F8D">
            <w:pPr>
              <w:spacing w:line="240" w:lineRule="atLeast"/>
              <w:rPr>
                <w:b/>
                <w:bCs/>
                <w:color w:val="222222"/>
                <w:bdr w:val="none" w:sz="0" w:space="0" w:color="auto" w:frame="1"/>
              </w:rPr>
            </w:pPr>
            <w:r w:rsidRPr="00E147BC">
              <w:rPr>
                <w:b/>
              </w:rPr>
              <w:t>Sınıflar</w:t>
            </w:r>
          </w:p>
        </w:tc>
        <w:tc>
          <w:tcPr>
            <w:tcW w:w="812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 w:rsidRPr="00E147BC">
              <w:rPr>
                <w:b/>
                <w:bCs/>
                <w:color w:val="222222"/>
                <w:bdr w:val="none" w:sz="0" w:space="0" w:color="auto" w:frame="1"/>
              </w:rPr>
              <w:t>I.DÖNEM</w:t>
            </w:r>
          </w:p>
        </w:tc>
        <w:tc>
          <w:tcPr>
            <w:tcW w:w="1033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 w:rsidRPr="00E147BC">
              <w:rPr>
                <w:b/>
                <w:bCs/>
                <w:color w:val="222222"/>
                <w:bdr w:val="none" w:sz="0" w:space="0" w:color="auto" w:frame="1"/>
              </w:rPr>
              <w:t>II. DÖNEM</w:t>
            </w:r>
          </w:p>
        </w:tc>
        <w:tc>
          <w:tcPr>
            <w:tcW w:w="2362" w:type="pct"/>
            <w:gridSpan w:val="4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 w:rsidRPr="00E147BC">
              <w:rPr>
                <w:b/>
                <w:bCs/>
                <w:color w:val="222222"/>
                <w:bdr w:val="none" w:sz="0" w:space="0" w:color="auto" w:frame="1"/>
              </w:rPr>
              <w:t>YILSONU</w:t>
            </w:r>
          </w:p>
        </w:tc>
      </w:tr>
      <w:tr w:rsidR="00360752" w:rsidTr="008F7F8D">
        <w:tc>
          <w:tcPr>
            <w:tcW w:w="793" w:type="pct"/>
            <w:vMerge/>
            <w:vAlign w:val="center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12" w:type="pct"/>
            <w:vAlign w:val="center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>Puan</w:t>
            </w:r>
          </w:p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>Ort.</w:t>
            </w:r>
          </w:p>
        </w:tc>
        <w:tc>
          <w:tcPr>
            <w:tcW w:w="1033" w:type="pct"/>
            <w:vAlign w:val="center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>Puan</w:t>
            </w:r>
          </w:p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>Ort.</w:t>
            </w:r>
          </w:p>
        </w:tc>
        <w:tc>
          <w:tcPr>
            <w:tcW w:w="590" w:type="pct"/>
            <w:vAlign w:val="center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>Başarılı öğrenci sayısı</w:t>
            </w:r>
          </w:p>
        </w:tc>
        <w:tc>
          <w:tcPr>
            <w:tcW w:w="739" w:type="pct"/>
            <w:vAlign w:val="center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>Başarısız öğrenci sayısı</w:t>
            </w:r>
          </w:p>
        </w:tc>
        <w:tc>
          <w:tcPr>
            <w:tcW w:w="442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</w:p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>Puan</w:t>
            </w:r>
          </w:p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 w:rsidRPr="00E147BC">
              <w:rPr>
                <w:b/>
              </w:rPr>
              <w:t>Ort.</w:t>
            </w:r>
          </w:p>
        </w:tc>
        <w:tc>
          <w:tcPr>
            <w:tcW w:w="591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 w:rsidRPr="00E147BC">
              <w:rPr>
                <w:b/>
                <w:bCs/>
                <w:color w:val="222222"/>
                <w:bdr w:val="none" w:sz="0" w:space="0" w:color="auto" w:frame="1"/>
              </w:rPr>
              <w:t>Başarı Yüzdeleri</w:t>
            </w:r>
          </w:p>
        </w:tc>
      </w:tr>
      <w:tr w:rsidR="00360752" w:rsidTr="008F7F8D">
        <w:tc>
          <w:tcPr>
            <w:tcW w:w="793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>9-A</w:t>
            </w:r>
          </w:p>
        </w:tc>
        <w:tc>
          <w:tcPr>
            <w:tcW w:w="812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63,77</w:t>
            </w:r>
          </w:p>
        </w:tc>
        <w:tc>
          <w:tcPr>
            <w:tcW w:w="1033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54,95</w:t>
            </w:r>
          </w:p>
        </w:tc>
        <w:tc>
          <w:tcPr>
            <w:tcW w:w="590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12</w:t>
            </w:r>
          </w:p>
        </w:tc>
        <w:tc>
          <w:tcPr>
            <w:tcW w:w="739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7</w:t>
            </w:r>
          </w:p>
        </w:tc>
        <w:tc>
          <w:tcPr>
            <w:tcW w:w="442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55,25</w:t>
            </w:r>
          </w:p>
        </w:tc>
        <w:tc>
          <w:tcPr>
            <w:tcW w:w="591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 w:rsidRPr="00E147BC">
              <w:rPr>
                <w:b/>
                <w:bCs/>
                <w:color w:val="222222"/>
                <w:bdr w:val="none" w:sz="0" w:space="0" w:color="auto" w:frame="1"/>
              </w:rPr>
              <w:t>%</w:t>
            </w:r>
            <w:r>
              <w:rPr>
                <w:b/>
                <w:bCs/>
                <w:color w:val="222222"/>
                <w:bdr w:val="none" w:sz="0" w:space="0" w:color="auto" w:frame="1"/>
              </w:rPr>
              <w:t>63</w:t>
            </w:r>
          </w:p>
        </w:tc>
      </w:tr>
      <w:tr w:rsidR="00360752" w:rsidTr="008F7F8D">
        <w:tc>
          <w:tcPr>
            <w:tcW w:w="793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>9-B</w:t>
            </w:r>
            <w:r>
              <w:rPr>
                <w:b/>
              </w:rPr>
              <w:t xml:space="preserve"> Tarih</w:t>
            </w:r>
          </w:p>
        </w:tc>
        <w:tc>
          <w:tcPr>
            <w:tcW w:w="812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58,70</w:t>
            </w:r>
          </w:p>
        </w:tc>
        <w:tc>
          <w:tcPr>
            <w:tcW w:w="1033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58,20</w:t>
            </w:r>
          </w:p>
        </w:tc>
        <w:tc>
          <w:tcPr>
            <w:tcW w:w="590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19</w:t>
            </w:r>
          </w:p>
        </w:tc>
        <w:tc>
          <w:tcPr>
            <w:tcW w:w="739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7</w:t>
            </w:r>
          </w:p>
        </w:tc>
        <w:tc>
          <w:tcPr>
            <w:tcW w:w="442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58,45</w:t>
            </w:r>
          </w:p>
        </w:tc>
        <w:tc>
          <w:tcPr>
            <w:tcW w:w="591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 w:rsidRPr="00E147BC">
              <w:rPr>
                <w:b/>
                <w:bCs/>
                <w:color w:val="222222"/>
                <w:bdr w:val="none" w:sz="0" w:space="0" w:color="auto" w:frame="1"/>
              </w:rPr>
              <w:t>%</w:t>
            </w:r>
            <w:r>
              <w:rPr>
                <w:b/>
                <w:bCs/>
                <w:color w:val="222222"/>
                <w:bdr w:val="none" w:sz="0" w:space="0" w:color="auto" w:frame="1"/>
              </w:rPr>
              <w:t>73</w:t>
            </w:r>
          </w:p>
        </w:tc>
      </w:tr>
      <w:tr w:rsidR="00360752" w:rsidTr="008F7F8D">
        <w:tc>
          <w:tcPr>
            <w:tcW w:w="793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>9-B Dem</w:t>
            </w:r>
          </w:p>
        </w:tc>
        <w:tc>
          <w:tcPr>
            <w:tcW w:w="812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76,52</w:t>
            </w:r>
          </w:p>
        </w:tc>
        <w:tc>
          <w:tcPr>
            <w:tcW w:w="1033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82,82</w:t>
            </w:r>
          </w:p>
        </w:tc>
        <w:tc>
          <w:tcPr>
            <w:tcW w:w="590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26</w:t>
            </w:r>
          </w:p>
        </w:tc>
        <w:tc>
          <w:tcPr>
            <w:tcW w:w="739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0</w:t>
            </w:r>
          </w:p>
        </w:tc>
        <w:tc>
          <w:tcPr>
            <w:tcW w:w="442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80,10</w:t>
            </w:r>
          </w:p>
        </w:tc>
        <w:tc>
          <w:tcPr>
            <w:tcW w:w="591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 w:rsidRPr="00E147BC">
              <w:rPr>
                <w:b/>
                <w:bCs/>
                <w:color w:val="222222"/>
                <w:bdr w:val="none" w:sz="0" w:space="0" w:color="auto" w:frame="1"/>
              </w:rPr>
              <w:t>%100</w:t>
            </w:r>
          </w:p>
        </w:tc>
      </w:tr>
      <w:tr w:rsidR="00360752" w:rsidTr="008F7F8D">
        <w:tc>
          <w:tcPr>
            <w:tcW w:w="793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9-B UAİ</w:t>
            </w:r>
          </w:p>
        </w:tc>
        <w:tc>
          <w:tcPr>
            <w:tcW w:w="812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84,41</w:t>
            </w:r>
          </w:p>
        </w:tc>
        <w:tc>
          <w:tcPr>
            <w:tcW w:w="1033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68,92</w:t>
            </w:r>
          </w:p>
        </w:tc>
        <w:tc>
          <w:tcPr>
            <w:tcW w:w="590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26</w:t>
            </w:r>
          </w:p>
        </w:tc>
        <w:tc>
          <w:tcPr>
            <w:tcW w:w="739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0</w:t>
            </w:r>
          </w:p>
        </w:tc>
        <w:tc>
          <w:tcPr>
            <w:tcW w:w="442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68,92</w:t>
            </w:r>
          </w:p>
        </w:tc>
        <w:tc>
          <w:tcPr>
            <w:tcW w:w="591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 w:rsidRPr="00E147BC">
              <w:rPr>
                <w:b/>
                <w:bCs/>
                <w:color w:val="222222"/>
                <w:bdr w:val="none" w:sz="0" w:space="0" w:color="auto" w:frame="1"/>
              </w:rPr>
              <w:t>%100</w:t>
            </w:r>
          </w:p>
        </w:tc>
      </w:tr>
      <w:tr w:rsidR="00360752" w:rsidTr="008F7F8D">
        <w:tc>
          <w:tcPr>
            <w:tcW w:w="793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 xml:space="preserve">10-A </w:t>
            </w:r>
            <w:r>
              <w:rPr>
                <w:b/>
              </w:rPr>
              <w:t>Tarih</w:t>
            </w:r>
          </w:p>
        </w:tc>
        <w:tc>
          <w:tcPr>
            <w:tcW w:w="812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61,03</w:t>
            </w:r>
          </w:p>
        </w:tc>
        <w:tc>
          <w:tcPr>
            <w:tcW w:w="1033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59,05</w:t>
            </w:r>
          </w:p>
        </w:tc>
        <w:tc>
          <w:tcPr>
            <w:tcW w:w="590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15</w:t>
            </w:r>
          </w:p>
        </w:tc>
        <w:tc>
          <w:tcPr>
            <w:tcW w:w="739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7</w:t>
            </w:r>
          </w:p>
        </w:tc>
        <w:tc>
          <w:tcPr>
            <w:tcW w:w="442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60,04</w:t>
            </w:r>
          </w:p>
        </w:tc>
        <w:tc>
          <w:tcPr>
            <w:tcW w:w="591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 w:rsidRPr="00E147BC">
              <w:rPr>
                <w:b/>
                <w:bCs/>
                <w:color w:val="222222"/>
                <w:bdr w:val="none" w:sz="0" w:space="0" w:color="auto" w:frame="1"/>
              </w:rPr>
              <w:t>%100</w:t>
            </w:r>
          </w:p>
        </w:tc>
      </w:tr>
      <w:tr w:rsidR="00360752" w:rsidTr="008F7F8D">
        <w:tc>
          <w:tcPr>
            <w:tcW w:w="793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>10-B</w:t>
            </w:r>
            <w:r>
              <w:rPr>
                <w:b/>
              </w:rPr>
              <w:t xml:space="preserve"> Tarih</w:t>
            </w:r>
          </w:p>
        </w:tc>
        <w:tc>
          <w:tcPr>
            <w:tcW w:w="812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59,84</w:t>
            </w:r>
          </w:p>
        </w:tc>
        <w:tc>
          <w:tcPr>
            <w:tcW w:w="1033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56,92</w:t>
            </w:r>
          </w:p>
        </w:tc>
        <w:tc>
          <w:tcPr>
            <w:tcW w:w="590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23</w:t>
            </w:r>
          </w:p>
        </w:tc>
        <w:tc>
          <w:tcPr>
            <w:tcW w:w="739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3</w:t>
            </w:r>
          </w:p>
        </w:tc>
        <w:tc>
          <w:tcPr>
            <w:tcW w:w="442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58,38</w:t>
            </w:r>
          </w:p>
        </w:tc>
        <w:tc>
          <w:tcPr>
            <w:tcW w:w="591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 w:rsidRPr="00E147BC">
              <w:rPr>
                <w:b/>
                <w:bCs/>
                <w:color w:val="222222"/>
                <w:bdr w:val="none" w:sz="0" w:space="0" w:color="auto" w:frame="1"/>
              </w:rPr>
              <w:t>%100</w:t>
            </w:r>
          </w:p>
        </w:tc>
      </w:tr>
      <w:tr w:rsidR="00360752" w:rsidTr="008F7F8D">
        <w:tc>
          <w:tcPr>
            <w:tcW w:w="793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>11-A</w:t>
            </w:r>
            <w:r>
              <w:rPr>
                <w:b/>
              </w:rPr>
              <w:t xml:space="preserve"> TCİ</w:t>
            </w:r>
          </w:p>
        </w:tc>
        <w:tc>
          <w:tcPr>
            <w:tcW w:w="812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59,80</w:t>
            </w:r>
          </w:p>
        </w:tc>
        <w:tc>
          <w:tcPr>
            <w:tcW w:w="1033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58,10</w:t>
            </w:r>
          </w:p>
        </w:tc>
        <w:tc>
          <w:tcPr>
            <w:tcW w:w="590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22</w:t>
            </w:r>
          </w:p>
        </w:tc>
        <w:tc>
          <w:tcPr>
            <w:tcW w:w="739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0</w:t>
            </w:r>
          </w:p>
        </w:tc>
        <w:tc>
          <w:tcPr>
            <w:tcW w:w="442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58,95</w:t>
            </w:r>
          </w:p>
        </w:tc>
        <w:tc>
          <w:tcPr>
            <w:tcW w:w="591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 w:rsidRPr="00E147BC">
              <w:rPr>
                <w:b/>
              </w:rPr>
              <w:t>%95</w:t>
            </w:r>
          </w:p>
        </w:tc>
      </w:tr>
      <w:tr w:rsidR="00360752" w:rsidTr="008F7F8D">
        <w:tc>
          <w:tcPr>
            <w:tcW w:w="793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>11-A</w:t>
            </w:r>
            <w:r>
              <w:rPr>
                <w:b/>
              </w:rPr>
              <w:t xml:space="preserve"> </w:t>
            </w:r>
            <w:proofErr w:type="gramStart"/>
            <w:r w:rsidRPr="00E147BC">
              <w:rPr>
                <w:b/>
              </w:rPr>
              <w:t>(</w:t>
            </w:r>
            <w:proofErr w:type="gramEnd"/>
            <w:r w:rsidRPr="00E147BC">
              <w:rPr>
                <w:b/>
              </w:rPr>
              <w:t>Seç. Tar)</w:t>
            </w:r>
          </w:p>
        </w:tc>
        <w:tc>
          <w:tcPr>
            <w:tcW w:w="812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69,86</w:t>
            </w:r>
          </w:p>
        </w:tc>
        <w:tc>
          <w:tcPr>
            <w:tcW w:w="1033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65,78</w:t>
            </w:r>
          </w:p>
        </w:tc>
        <w:tc>
          <w:tcPr>
            <w:tcW w:w="590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22</w:t>
            </w:r>
          </w:p>
        </w:tc>
        <w:tc>
          <w:tcPr>
            <w:tcW w:w="739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0</w:t>
            </w:r>
          </w:p>
        </w:tc>
        <w:tc>
          <w:tcPr>
            <w:tcW w:w="442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67,61</w:t>
            </w:r>
          </w:p>
        </w:tc>
        <w:tc>
          <w:tcPr>
            <w:tcW w:w="591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 w:rsidRPr="00E147BC">
              <w:rPr>
                <w:b/>
                <w:bCs/>
                <w:color w:val="222222"/>
                <w:bdr w:val="none" w:sz="0" w:space="0" w:color="auto" w:frame="1"/>
              </w:rPr>
              <w:t>%100</w:t>
            </w:r>
          </w:p>
        </w:tc>
      </w:tr>
      <w:tr w:rsidR="00360752" w:rsidTr="008F7F8D">
        <w:tc>
          <w:tcPr>
            <w:tcW w:w="793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>11-B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TCi</w:t>
            </w:r>
            <w:proofErr w:type="spellEnd"/>
          </w:p>
        </w:tc>
        <w:tc>
          <w:tcPr>
            <w:tcW w:w="812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71,83</w:t>
            </w:r>
          </w:p>
        </w:tc>
        <w:tc>
          <w:tcPr>
            <w:tcW w:w="1033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69,13</w:t>
            </w:r>
          </w:p>
        </w:tc>
        <w:tc>
          <w:tcPr>
            <w:tcW w:w="590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13</w:t>
            </w:r>
          </w:p>
        </w:tc>
        <w:tc>
          <w:tcPr>
            <w:tcW w:w="739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0</w:t>
            </w:r>
          </w:p>
        </w:tc>
        <w:tc>
          <w:tcPr>
            <w:tcW w:w="442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70,23</w:t>
            </w:r>
          </w:p>
        </w:tc>
        <w:tc>
          <w:tcPr>
            <w:tcW w:w="591" w:type="pct"/>
          </w:tcPr>
          <w:p w:rsidR="00360752" w:rsidRDefault="00360752" w:rsidP="008F7F8D">
            <w:pPr>
              <w:jc w:val="center"/>
            </w:pPr>
            <w:r w:rsidRPr="00E147BC">
              <w:rPr>
                <w:b/>
                <w:bCs/>
                <w:color w:val="222222"/>
                <w:bdr w:val="none" w:sz="0" w:space="0" w:color="auto" w:frame="1"/>
              </w:rPr>
              <w:t>%100</w:t>
            </w:r>
          </w:p>
        </w:tc>
      </w:tr>
      <w:tr w:rsidR="00360752" w:rsidTr="008F7F8D">
        <w:tc>
          <w:tcPr>
            <w:tcW w:w="793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 w:rsidRPr="00E147BC">
              <w:rPr>
                <w:b/>
              </w:rPr>
              <w:t xml:space="preserve">12-A </w:t>
            </w:r>
            <w:r>
              <w:rPr>
                <w:b/>
              </w:rPr>
              <w:t xml:space="preserve">S. </w:t>
            </w:r>
            <w:r w:rsidRPr="00E147BC">
              <w:rPr>
                <w:b/>
              </w:rPr>
              <w:t>ÇTDT</w:t>
            </w:r>
          </w:p>
        </w:tc>
        <w:tc>
          <w:tcPr>
            <w:tcW w:w="812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66,73</w:t>
            </w:r>
          </w:p>
        </w:tc>
        <w:tc>
          <w:tcPr>
            <w:tcW w:w="1033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75,41</w:t>
            </w:r>
          </w:p>
        </w:tc>
        <w:tc>
          <w:tcPr>
            <w:tcW w:w="590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22</w:t>
            </w:r>
          </w:p>
        </w:tc>
        <w:tc>
          <w:tcPr>
            <w:tcW w:w="739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0</w:t>
            </w:r>
          </w:p>
        </w:tc>
        <w:tc>
          <w:tcPr>
            <w:tcW w:w="442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71,07</w:t>
            </w:r>
          </w:p>
        </w:tc>
        <w:tc>
          <w:tcPr>
            <w:tcW w:w="591" w:type="pct"/>
          </w:tcPr>
          <w:p w:rsidR="00360752" w:rsidRDefault="00360752" w:rsidP="008F7F8D">
            <w:pPr>
              <w:jc w:val="center"/>
            </w:pPr>
            <w:r w:rsidRPr="00E147BC">
              <w:rPr>
                <w:b/>
                <w:bCs/>
                <w:color w:val="222222"/>
                <w:bdr w:val="none" w:sz="0" w:space="0" w:color="auto" w:frame="1"/>
              </w:rPr>
              <w:t>%100</w:t>
            </w:r>
          </w:p>
        </w:tc>
      </w:tr>
      <w:tr w:rsidR="00360752" w:rsidTr="008F7F8D">
        <w:tc>
          <w:tcPr>
            <w:tcW w:w="793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  <w:sz w:val="20"/>
              </w:rPr>
            </w:pPr>
            <w:r w:rsidRPr="00E147BC">
              <w:rPr>
                <w:b/>
              </w:rPr>
              <w:t>12-</w:t>
            </w:r>
            <w:r>
              <w:rPr>
                <w:b/>
              </w:rPr>
              <w:t>B</w:t>
            </w:r>
            <w:r w:rsidRPr="00E147BC">
              <w:rPr>
                <w:b/>
              </w:rPr>
              <w:t xml:space="preserve"> </w:t>
            </w:r>
            <w:r>
              <w:rPr>
                <w:b/>
              </w:rPr>
              <w:t xml:space="preserve">S. </w:t>
            </w:r>
            <w:r w:rsidRPr="00E147BC">
              <w:rPr>
                <w:b/>
                <w:sz w:val="20"/>
              </w:rPr>
              <w:t>SANAT TARİHİ</w:t>
            </w:r>
          </w:p>
        </w:tc>
        <w:tc>
          <w:tcPr>
            <w:tcW w:w="812" w:type="pct"/>
          </w:tcPr>
          <w:p w:rsidR="00360752" w:rsidRPr="00E147BC" w:rsidRDefault="00360752" w:rsidP="008F7F8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90,98</w:t>
            </w:r>
          </w:p>
        </w:tc>
        <w:tc>
          <w:tcPr>
            <w:tcW w:w="1033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96,3</w:t>
            </w:r>
          </w:p>
        </w:tc>
        <w:tc>
          <w:tcPr>
            <w:tcW w:w="590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14</w:t>
            </w:r>
          </w:p>
        </w:tc>
        <w:tc>
          <w:tcPr>
            <w:tcW w:w="739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0</w:t>
            </w:r>
          </w:p>
        </w:tc>
        <w:tc>
          <w:tcPr>
            <w:tcW w:w="442" w:type="pct"/>
          </w:tcPr>
          <w:p w:rsidR="00360752" w:rsidRPr="00E147BC" w:rsidRDefault="00360752" w:rsidP="008F7F8D">
            <w:pPr>
              <w:spacing w:line="302" w:lineRule="atLeast"/>
              <w:jc w:val="center"/>
              <w:textAlignment w:val="baseline"/>
              <w:rPr>
                <w:b/>
                <w:bCs/>
                <w:color w:val="222222"/>
                <w:bdr w:val="none" w:sz="0" w:space="0" w:color="auto" w:frame="1"/>
              </w:rPr>
            </w:pPr>
            <w:r>
              <w:rPr>
                <w:b/>
                <w:bCs/>
                <w:color w:val="222222"/>
                <w:bdr w:val="none" w:sz="0" w:space="0" w:color="auto" w:frame="1"/>
              </w:rPr>
              <w:t>93,65</w:t>
            </w:r>
          </w:p>
        </w:tc>
        <w:tc>
          <w:tcPr>
            <w:tcW w:w="591" w:type="pct"/>
          </w:tcPr>
          <w:p w:rsidR="00360752" w:rsidRDefault="00360752" w:rsidP="008F7F8D">
            <w:pPr>
              <w:jc w:val="center"/>
            </w:pPr>
            <w:r w:rsidRPr="00E147BC">
              <w:rPr>
                <w:b/>
                <w:bCs/>
                <w:color w:val="222222"/>
                <w:bdr w:val="none" w:sz="0" w:space="0" w:color="auto" w:frame="1"/>
              </w:rPr>
              <w:t>%100</w:t>
            </w:r>
          </w:p>
        </w:tc>
      </w:tr>
    </w:tbl>
    <w:p w:rsid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702490" w:rsidRPr="00702490" w:rsidRDefault="00702490" w:rsidP="00360752">
      <w:pPr>
        <w:shd w:val="clear" w:color="auto" w:fill="FFFFFF"/>
        <w:spacing w:line="302" w:lineRule="atLeast"/>
        <w:ind w:firstLine="708"/>
        <w:jc w:val="both"/>
        <w:textAlignment w:val="baseline"/>
        <w:rPr>
          <w:color w:val="222222"/>
        </w:rPr>
      </w:pPr>
      <w:r w:rsidRPr="00702490">
        <w:rPr>
          <w:b/>
          <w:bCs/>
          <w:color w:val="222222"/>
          <w:bdr w:val="none" w:sz="0" w:space="0" w:color="auto" w:frame="1"/>
        </w:rPr>
        <w:t> </w:t>
      </w:r>
      <w:r w:rsidR="006A0F47">
        <w:rPr>
          <w:color w:val="222222"/>
        </w:rPr>
        <w:t>T</w:t>
      </w:r>
      <w:r w:rsidRPr="00702490">
        <w:rPr>
          <w:color w:val="222222"/>
        </w:rPr>
        <w:t>arih grubu derslerinin genel başarı ortalamasının sınıf seviyelerine ve şubelere göre farklılıklar gösterdiği tespit edilmiştir</w:t>
      </w:r>
      <w:r w:rsidR="006A0F47">
        <w:rPr>
          <w:color w:val="222222"/>
        </w:rPr>
        <w:t>. Başarının</w:t>
      </w:r>
      <w:r w:rsidR="00782FA1">
        <w:rPr>
          <w:color w:val="222222"/>
        </w:rPr>
        <w:t xml:space="preserve"> sağlanmasında derslerde akıllı tahtanın kullanılmasının başarıyı olumlu etkilediği belirtilmiştir.</w:t>
      </w:r>
      <w:r w:rsidR="006A0F47">
        <w:rPr>
          <w:color w:val="222222"/>
        </w:rPr>
        <w:t xml:space="preserve"> </w:t>
      </w:r>
      <w:r w:rsidRPr="00702490">
        <w:rPr>
          <w:color w:val="222222"/>
        </w:rPr>
        <w:t xml:space="preserve"> Başarının değerlendirilmesi konusunda söz alan </w:t>
      </w:r>
      <w:r w:rsidR="00C325CC">
        <w:rPr>
          <w:color w:val="222222"/>
        </w:rPr>
        <w:t xml:space="preserve">Zümre Başkanı </w:t>
      </w:r>
      <w:proofErr w:type="gramStart"/>
      <w:r w:rsidR="001751D1">
        <w:rPr>
          <w:color w:val="222222"/>
        </w:rPr>
        <w:t>.......................</w:t>
      </w:r>
      <w:proofErr w:type="gramEnd"/>
      <w:r w:rsidR="009A2445" w:rsidRPr="00702490">
        <w:rPr>
          <w:color w:val="222222"/>
        </w:rPr>
        <w:t>9</w:t>
      </w:r>
      <w:r w:rsidRPr="00702490">
        <w:rPr>
          <w:color w:val="222222"/>
        </w:rPr>
        <w:t xml:space="preserve">. Sınıflarda </w:t>
      </w:r>
      <w:r w:rsidR="00C325CC">
        <w:rPr>
          <w:color w:val="222222"/>
        </w:rPr>
        <w:t>ortalama puanların</w:t>
      </w:r>
      <w:r w:rsidRPr="00702490">
        <w:rPr>
          <w:color w:val="222222"/>
        </w:rPr>
        <w:t xml:space="preserve"> genel olarak düşük olduğunu belirtmiştir. Bu başarısızlığın giderilmesi için de sınıf seviyelerine göre soru sorulmasının başarıyı arttıracağını vurgulamıştır.</w:t>
      </w:r>
    </w:p>
    <w:p w:rsidR="00702490" w:rsidRPr="00702490" w:rsidRDefault="00C81746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>D</w:t>
      </w:r>
      <w:r w:rsidR="00702490" w:rsidRPr="00702490">
        <w:rPr>
          <w:color w:val="222222"/>
        </w:rPr>
        <w:t>erslerde öğretmenlerin ortak tutum ve davranış sergilemelerinin de başarıyı arttıracağını belirtmiştir.</w:t>
      </w:r>
    </w:p>
    <w:p w:rsidR="00702490" w:rsidRPr="00702490" w:rsidRDefault="00C81746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>B</w:t>
      </w:r>
      <w:r w:rsidR="00702490" w:rsidRPr="00702490">
        <w:rPr>
          <w:color w:val="222222"/>
        </w:rPr>
        <w:t>aşarısız olan öğrencilere başarabileceği görev ve sorumluluklar yüklemenin de başarıyı arttıracağını vurgulamıştır.</w:t>
      </w:r>
    </w:p>
    <w:p w:rsidR="00702490" w:rsidRDefault="00C81746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>Ö</w:t>
      </w:r>
      <w:r w:rsidR="00702490" w:rsidRPr="00702490">
        <w:rPr>
          <w:color w:val="222222"/>
        </w:rPr>
        <w:t>ğrencilere çalışma ve öğrenme becerileri, problem çözme ve karar verebilme becerilerinin kazandırılmasının da başarıyı arttıracağını vurgulamıştır.</w:t>
      </w:r>
    </w:p>
    <w:p w:rsidR="007848DE" w:rsidRDefault="007848DE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897B82" w:rsidRDefault="00897B82" w:rsidP="00360752">
      <w:pPr>
        <w:shd w:val="clear" w:color="auto" w:fill="FFFFFF"/>
        <w:spacing w:line="302" w:lineRule="atLeast"/>
        <w:ind w:left="720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</w:p>
    <w:p w:rsidR="00702490" w:rsidRDefault="00702490" w:rsidP="00360752">
      <w:pPr>
        <w:numPr>
          <w:ilvl w:val="0"/>
          <w:numId w:val="1"/>
        </w:num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  <w:r w:rsidRPr="00702490">
        <w:rPr>
          <w:b/>
          <w:bCs/>
          <w:color w:val="222222"/>
          <w:bdr w:val="none" w:sz="0" w:space="0" w:color="auto" w:frame="1"/>
        </w:rPr>
        <w:t>Öğretim Teknik ve Yöntemlerinin görüşülmesi:</w:t>
      </w:r>
    </w:p>
    <w:p w:rsidR="004F2BCA" w:rsidRPr="00702490" w:rsidRDefault="004F2BCA" w:rsidP="00360752">
      <w:pPr>
        <w:shd w:val="clear" w:color="auto" w:fill="FFFFFF"/>
        <w:spacing w:line="302" w:lineRule="atLeast"/>
        <w:ind w:left="720"/>
        <w:jc w:val="both"/>
        <w:textAlignment w:val="baseline"/>
        <w:rPr>
          <w:color w:val="222222"/>
        </w:rPr>
      </w:pP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702490">
        <w:rPr>
          <w:color w:val="222222"/>
        </w:rPr>
        <w:t> Tarih dersleri işlenirken anlatım, soru-cevap, tartışma, rol oynama, örnek olay, beyin fırtınası, münazara gibi yöntem ve tekniklerin kullanılabileceği değerlendirilmiştir.</w:t>
      </w:r>
    </w:p>
    <w:p w:rsidR="006A0F47" w:rsidRDefault="006A0F47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C81746" w:rsidRDefault="00C81746" w:rsidP="00360752">
      <w:p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</w:p>
    <w:p w:rsidR="00360752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</w:p>
    <w:p w:rsidR="00702490" w:rsidRDefault="00702490" w:rsidP="00360752">
      <w:pPr>
        <w:numPr>
          <w:ilvl w:val="0"/>
          <w:numId w:val="1"/>
        </w:num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  <w:r w:rsidRPr="00702490">
        <w:rPr>
          <w:b/>
          <w:bCs/>
          <w:color w:val="222222"/>
          <w:bdr w:val="none" w:sz="0" w:space="0" w:color="auto" w:frame="1"/>
        </w:rPr>
        <w:lastRenderedPageBreak/>
        <w:t>Ölçme ve Değerlendirme konusunun görüşülmesi:</w:t>
      </w:r>
    </w:p>
    <w:p w:rsidR="00897B82" w:rsidRPr="00702490" w:rsidRDefault="00897B82" w:rsidP="00360752">
      <w:pPr>
        <w:shd w:val="clear" w:color="auto" w:fill="FFFFFF"/>
        <w:spacing w:line="302" w:lineRule="atLeast"/>
        <w:ind w:left="720"/>
        <w:jc w:val="both"/>
        <w:textAlignment w:val="baseline"/>
        <w:rPr>
          <w:color w:val="222222"/>
        </w:rPr>
      </w:pPr>
    </w:p>
    <w:p w:rsidR="00702490" w:rsidRDefault="009A2445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>Ha</w:t>
      </w:r>
      <w:r w:rsidR="00702490" w:rsidRPr="00702490">
        <w:rPr>
          <w:color w:val="222222"/>
        </w:rPr>
        <w:t>ftalık ders saati 1 veya 2 olan dersler için her dönem en az iki yazılı, haftalık ders saati 3 veya daha fazla olan ders</w:t>
      </w:r>
      <w:r w:rsidR="00360752">
        <w:rPr>
          <w:color w:val="222222"/>
        </w:rPr>
        <w:t xml:space="preserve"> bulunmamaktadır. Yılsonu notu ortalaması ellinin altında olan ve dersten kalan öğrenciler </w:t>
      </w:r>
      <w:r w:rsidR="00360752" w:rsidRPr="00702490">
        <w:rPr>
          <w:color w:val="222222"/>
        </w:rPr>
        <w:t>için</w:t>
      </w:r>
      <w:r w:rsidR="00702490" w:rsidRPr="00702490">
        <w:rPr>
          <w:color w:val="222222"/>
        </w:rPr>
        <w:t xml:space="preserve"> üç</w:t>
      </w:r>
      <w:r w:rsidR="00360752">
        <w:rPr>
          <w:color w:val="222222"/>
        </w:rPr>
        <w:t>üncü sınav yapılmış, ortalamasını yükseltmek isteyen öğrencilerde bu sınavlara katılmıştır.</w:t>
      </w:r>
      <w:r w:rsidR="00702490" w:rsidRPr="00702490">
        <w:rPr>
          <w:color w:val="222222"/>
        </w:rPr>
        <w:t xml:space="preserve"> </w:t>
      </w:r>
      <w:r>
        <w:rPr>
          <w:color w:val="222222"/>
        </w:rPr>
        <w:t>Yazılı tarihleri en az iki</w:t>
      </w:r>
      <w:r w:rsidR="00702490" w:rsidRPr="00702490">
        <w:rPr>
          <w:color w:val="222222"/>
        </w:rPr>
        <w:t xml:space="preserve"> hafta önceden duyurulmuş ve değerlendirme sonuçları en geç iki hafta içerisinde okunmuştur.</w:t>
      </w:r>
    </w:p>
    <w:p w:rsidR="009A2445" w:rsidRPr="00702490" w:rsidRDefault="009A2445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702490" w:rsidRPr="00702490" w:rsidRDefault="009A2445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>Performans</w:t>
      </w:r>
      <w:r w:rsidR="00702490" w:rsidRPr="00702490">
        <w:rPr>
          <w:color w:val="222222"/>
        </w:rPr>
        <w:t xml:space="preserve"> notları:</w:t>
      </w:r>
    </w:p>
    <w:p w:rsidR="00702490" w:rsidRPr="00702490" w:rsidRDefault="009A2445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 xml:space="preserve">Öğrencilere iki performans notu verilmiştir. </w:t>
      </w:r>
      <w:r w:rsidR="00702490" w:rsidRPr="00702490">
        <w:rPr>
          <w:color w:val="222222"/>
        </w:rPr>
        <w:t xml:space="preserve">Dersin özelliğine göre ve imkânlar ölçüsünde daha çok </w:t>
      </w:r>
      <w:r>
        <w:rPr>
          <w:color w:val="222222"/>
        </w:rPr>
        <w:t>Performans</w:t>
      </w:r>
      <w:r w:rsidR="00702490" w:rsidRPr="00702490">
        <w:rPr>
          <w:color w:val="222222"/>
        </w:rPr>
        <w:t xml:space="preserve"> puanlar verilebilineceği de değerlendirilmiştir.</w:t>
      </w:r>
      <w:r>
        <w:rPr>
          <w:color w:val="222222"/>
        </w:rPr>
        <w:t xml:space="preserve"> Performansların biri öğrencilerinin hazırladığı proje, ödev, slayt vb. etkinliklere göre verilmiştir.</w:t>
      </w:r>
      <w:r w:rsidR="004F2BCA">
        <w:rPr>
          <w:color w:val="222222"/>
        </w:rPr>
        <w:t xml:space="preserve"> İkinci performans notu ise </w:t>
      </w:r>
      <w:r w:rsidR="00702490" w:rsidRPr="00702490">
        <w:rPr>
          <w:color w:val="222222"/>
        </w:rPr>
        <w:t>öğrencilerin sosyal etkinliklerdeki çalışmalara, derse hazırlıklı gelmelerine, ders içindeki etkinliklere katılmalarına vb. esaslara gö</w:t>
      </w:r>
      <w:r w:rsidR="004F2BCA">
        <w:rPr>
          <w:color w:val="222222"/>
        </w:rPr>
        <w:t>re verilmiştir.</w:t>
      </w: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702490" w:rsidRDefault="004F2BCA" w:rsidP="00360752">
      <w:pPr>
        <w:numPr>
          <w:ilvl w:val="0"/>
          <w:numId w:val="1"/>
        </w:num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  <w:r>
        <w:rPr>
          <w:b/>
          <w:bCs/>
          <w:color w:val="222222"/>
          <w:bdr w:val="none" w:sz="0" w:space="0" w:color="auto" w:frame="1"/>
        </w:rPr>
        <w:t>Projelerin</w:t>
      </w:r>
      <w:r w:rsidR="00702490" w:rsidRPr="00702490">
        <w:rPr>
          <w:b/>
          <w:bCs/>
          <w:color w:val="222222"/>
          <w:bdr w:val="none" w:sz="0" w:space="0" w:color="auto" w:frame="1"/>
        </w:rPr>
        <w:t xml:space="preserve"> görüşülmesi:</w:t>
      </w:r>
    </w:p>
    <w:p w:rsidR="00897B82" w:rsidRPr="00702490" w:rsidRDefault="00897B82" w:rsidP="00360752">
      <w:pPr>
        <w:shd w:val="clear" w:color="auto" w:fill="FFFFFF"/>
        <w:spacing w:line="302" w:lineRule="atLeast"/>
        <w:ind w:left="720"/>
        <w:jc w:val="both"/>
        <w:textAlignment w:val="baseline"/>
        <w:rPr>
          <w:color w:val="222222"/>
        </w:rPr>
      </w:pPr>
    </w:p>
    <w:p w:rsidR="004F2BCA" w:rsidRDefault="004F2BCA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> Projeler</w:t>
      </w:r>
      <w:r w:rsidR="00702490" w:rsidRPr="00702490">
        <w:rPr>
          <w:color w:val="222222"/>
        </w:rPr>
        <w:t>:</w:t>
      </w:r>
    </w:p>
    <w:p w:rsidR="00702490" w:rsidRDefault="004F2BCA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>
        <w:rPr>
          <w:color w:val="222222"/>
        </w:rPr>
        <w:t>Projeler sene başı zümresinde belirtildiği şekilde ve belirtilen konularda öğrencilere</w:t>
      </w:r>
      <w:r w:rsidR="00702490" w:rsidRPr="00702490">
        <w:rPr>
          <w:color w:val="222222"/>
        </w:rPr>
        <w:t xml:space="preserve"> ilk iki ay içerisinde verilmiş ve nisan ayının ikinci haftasından itibaren toplanmıştır.</w:t>
      </w:r>
    </w:p>
    <w:p w:rsidR="00FD23B2" w:rsidRPr="00702490" w:rsidRDefault="00FD23B2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702490" w:rsidRDefault="00702490" w:rsidP="00360752">
      <w:pPr>
        <w:numPr>
          <w:ilvl w:val="0"/>
          <w:numId w:val="1"/>
        </w:num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  <w:r w:rsidRPr="00702490">
        <w:rPr>
          <w:b/>
          <w:bCs/>
          <w:color w:val="222222"/>
          <w:bdr w:val="none" w:sz="0" w:space="0" w:color="auto" w:frame="1"/>
        </w:rPr>
        <w:t>Yıllık planların programa uygunluğunun görüşülmesi:</w:t>
      </w:r>
    </w:p>
    <w:p w:rsidR="00897B82" w:rsidRPr="00702490" w:rsidRDefault="00897B82" w:rsidP="00360752">
      <w:pPr>
        <w:shd w:val="clear" w:color="auto" w:fill="FFFFFF"/>
        <w:spacing w:line="302" w:lineRule="atLeast"/>
        <w:ind w:left="720"/>
        <w:jc w:val="both"/>
        <w:textAlignment w:val="baseline"/>
        <w:rPr>
          <w:color w:val="222222"/>
        </w:rPr>
      </w:pP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702490">
        <w:rPr>
          <w:color w:val="222222"/>
        </w:rPr>
        <w:t>Yapılan zümre toplantısında zümre öğretmenlerinin girdiği dersleri yıllık planlara uygun olarak işledikleri ve konuları bitirdikleri tespit edilmiştir.</w:t>
      </w: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702490" w:rsidRDefault="00702490" w:rsidP="00360752">
      <w:pPr>
        <w:numPr>
          <w:ilvl w:val="0"/>
          <w:numId w:val="1"/>
        </w:num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  <w:r w:rsidRPr="00702490">
        <w:rPr>
          <w:b/>
          <w:bCs/>
          <w:color w:val="222222"/>
          <w:bdr w:val="none" w:sz="0" w:space="0" w:color="auto" w:frame="1"/>
        </w:rPr>
        <w:t>Ders araç ve gereçlerinin kullanımı:</w:t>
      </w:r>
    </w:p>
    <w:p w:rsidR="00897B82" w:rsidRPr="00702490" w:rsidRDefault="00897B82" w:rsidP="00360752">
      <w:pPr>
        <w:shd w:val="clear" w:color="auto" w:fill="FFFFFF"/>
        <w:spacing w:line="302" w:lineRule="atLeast"/>
        <w:ind w:left="720"/>
        <w:jc w:val="both"/>
        <w:textAlignment w:val="baseline"/>
        <w:rPr>
          <w:color w:val="222222"/>
        </w:rPr>
      </w:pP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702490">
        <w:rPr>
          <w:color w:val="222222"/>
        </w:rPr>
        <w:t> Ders araç ve gereçleri:</w:t>
      </w: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702490">
        <w:rPr>
          <w:color w:val="222222"/>
        </w:rPr>
        <w:t xml:space="preserve">Bu konuda </w:t>
      </w:r>
      <w:r w:rsidR="004F2BCA">
        <w:rPr>
          <w:color w:val="222222"/>
        </w:rPr>
        <w:t xml:space="preserve">oturum başkanı </w:t>
      </w:r>
      <w:proofErr w:type="gramStart"/>
      <w:r w:rsidR="001751D1">
        <w:rPr>
          <w:color w:val="222222"/>
        </w:rPr>
        <w:t>.......................</w:t>
      </w:r>
      <w:proofErr w:type="gramEnd"/>
      <w:r w:rsidR="00897B82">
        <w:rPr>
          <w:color w:val="222222"/>
        </w:rPr>
        <w:t xml:space="preserve"> tarih</w:t>
      </w:r>
      <w:r w:rsidRPr="00702490">
        <w:rPr>
          <w:color w:val="222222"/>
        </w:rPr>
        <w:t xml:space="preserve"> derslerinde kullanılacak araç ve gereçlerin öğrencilere duyurulmasının, tanıtılmasının ve bu araç ve gereçleri kullanmanın önemini vurgulamıştır. Bu doğrultuda tarih dersleri için gerekli olan araç ve gereçlerin kullanıl</w:t>
      </w:r>
      <w:r w:rsidR="004F2BCA">
        <w:rPr>
          <w:color w:val="222222"/>
        </w:rPr>
        <w:t>dığı, derslerde akıllı tahtadan faydalandığı ancak tabletlerden yeterince verim alınamadığı görülmüştür. Bu hususta tabletlerin içindeki yazılımların yetersiz olması, öğrencilerin tableti kullanma konusunda yeterince bilgiye sahip olmadıkları görülmüştür.</w:t>
      </w:r>
    </w:p>
    <w:p w:rsidR="007848DE" w:rsidRDefault="007848DE" w:rsidP="00360752">
      <w:pPr>
        <w:shd w:val="clear" w:color="auto" w:fill="FFFFFF"/>
        <w:spacing w:line="302" w:lineRule="atLeast"/>
        <w:ind w:left="720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</w:p>
    <w:p w:rsidR="00702490" w:rsidRDefault="00360752" w:rsidP="00360752">
      <w:pPr>
        <w:numPr>
          <w:ilvl w:val="0"/>
          <w:numId w:val="1"/>
        </w:numPr>
        <w:shd w:val="clear" w:color="auto" w:fill="FFFFFF"/>
        <w:spacing w:line="302" w:lineRule="atLeast"/>
        <w:jc w:val="both"/>
        <w:textAlignment w:val="baseline"/>
        <w:rPr>
          <w:b/>
          <w:bCs/>
          <w:color w:val="222222"/>
          <w:bdr w:val="none" w:sz="0" w:space="0" w:color="auto" w:frame="1"/>
        </w:rPr>
      </w:pPr>
      <w:r>
        <w:rPr>
          <w:b/>
          <w:bCs/>
          <w:color w:val="222222"/>
          <w:bdr w:val="none" w:sz="0" w:space="0" w:color="auto" w:frame="1"/>
        </w:rPr>
        <w:t>2014-2015</w:t>
      </w:r>
      <w:r w:rsidR="00702490" w:rsidRPr="00702490">
        <w:rPr>
          <w:b/>
          <w:bCs/>
          <w:color w:val="222222"/>
          <w:bdr w:val="none" w:sz="0" w:space="0" w:color="auto" w:frame="1"/>
        </w:rPr>
        <w:t xml:space="preserve"> Eğitim ve Öğretim yılı konu bitirme durumunun görüşülmesi:</w:t>
      </w:r>
    </w:p>
    <w:p w:rsidR="00897B82" w:rsidRPr="00702490" w:rsidRDefault="00897B82" w:rsidP="00360752">
      <w:pPr>
        <w:shd w:val="clear" w:color="auto" w:fill="FFFFFF"/>
        <w:spacing w:line="302" w:lineRule="atLeast"/>
        <w:ind w:left="720"/>
        <w:jc w:val="both"/>
        <w:textAlignment w:val="baseline"/>
        <w:rPr>
          <w:color w:val="222222"/>
        </w:rPr>
      </w:pPr>
    </w:p>
    <w:p w:rsidR="007848DE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702490">
        <w:rPr>
          <w:color w:val="222222"/>
        </w:rPr>
        <w:t xml:space="preserve">Tarih grubu zümre öğretmenlerinin </w:t>
      </w:r>
      <w:r w:rsidR="00360752">
        <w:rPr>
          <w:color w:val="222222"/>
        </w:rPr>
        <w:t>2014-2015</w:t>
      </w:r>
      <w:r w:rsidRPr="00702490">
        <w:rPr>
          <w:color w:val="222222"/>
        </w:rPr>
        <w:t xml:space="preserve"> Eğitim - Öğretim yılı sonunda okul idaresine verecekleri konu bitirim raporlarından alınan verilere göre konuları müfredat programlarına uygun olarak işledikleri ve bitirdikleri tespit edilmiştir.</w:t>
      </w:r>
    </w:p>
    <w:p w:rsidR="00360752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360752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360752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360752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360752" w:rsidRDefault="00360752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702490">
        <w:rPr>
          <w:b/>
          <w:bCs/>
          <w:color w:val="222222"/>
          <w:bdr w:val="none" w:sz="0" w:space="0" w:color="auto" w:frame="1"/>
        </w:rPr>
        <w:lastRenderedPageBreak/>
        <w:t>12. Dilek ve Temenniler:</w:t>
      </w:r>
    </w:p>
    <w:p w:rsidR="00702490" w:rsidRPr="00702490" w:rsidRDefault="00702490" w:rsidP="00360752">
      <w:pPr>
        <w:shd w:val="clear" w:color="auto" w:fill="FFFFFF"/>
        <w:spacing w:line="302" w:lineRule="atLeast"/>
        <w:jc w:val="both"/>
        <w:textAlignment w:val="baseline"/>
        <w:rPr>
          <w:color w:val="222222"/>
        </w:rPr>
      </w:pPr>
      <w:r w:rsidRPr="00702490">
        <w:rPr>
          <w:color w:val="222222"/>
        </w:rPr>
        <w:t xml:space="preserve">Zümre Başkanı </w:t>
      </w:r>
      <w:proofErr w:type="gramStart"/>
      <w:r w:rsidR="001751D1">
        <w:rPr>
          <w:color w:val="222222"/>
        </w:rPr>
        <w:t>.......................</w:t>
      </w:r>
      <w:proofErr w:type="gramEnd"/>
      <w:r w:rsidR="004F2BCA" w:rsidRPr="00702490">
        <w:rPr>
          <w:color w:val="222222"/>
        </w:rPr>
        <w:t>yılsonu</w:t>
      </w:r>
      <w:r w:rsidRPr="00702490">
        <w:rPr>
          <w:color w:val="222222"/>
        </w:rPr>
        <w:t xml:space="preserve"> zümre toplantısının hayırlı olması dileğiyle kapatıp iyi tatiller dilemiştir.</w:t>
      </w:r>
    </w:p>
    <w:p w:rsidR="00783765" w:rsidRDefault="00783765" w:rsidP="00360752">
      <w:pPr>
        <w:jc w:val="both"/>
      </w:pPr>
    </w:p>
    <w:p w:rsidR="00FD23B2" w:rsidRDefault="00FD23B2" w:rsidP="00360752">
      <w:pPr>
        <w:jc w:val="both"/>
      </w:pPr>
    </w:p>
    <w:p w:rsidR="00FD23B2" w:rsidRDefault="00FD23B2" w:rsidP="00360752">
      <w:pPr>
        <w:jc w:val="both"/>
      </w:pPr>
    </w:p>
    <w:p w:rsidR="00FD23B2" w:rsidRDefault="001751D1" w:rsidP="00360752">
      <w:pPr>
        <w:jc w:val="both"/>
      </w:pPr>
      <w:proofErr w:type="gramStart"/>
      <w:r>
        <w:t>.......................</w:t>
      </w:r>
      <w:proofErr w:type="gramEnd"/>
    </w:p>
    <w:p w:rsidR="00FD23B2" w:rsidRDefault="00FD23B2" w:rsidP="00360752">
      <w:pPr>
        <w:jc w:val="both"/>
      </w:pPr>
      <w:r>
        <w:t xml:space="preserve">Tarih Öğretmeni </w:t>
      </w:r>
    </w:p>
    <w:p w:rsidR="00FD23B2" w:rsidRDefault="00FD23B2" w:rsidP="003607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UYGUNDUR</w:t>
      </w:r>
    </w:p>
    <w:p w:rsidR="00FD23B2" w:rsidRDefault="000F522F" w:rsidP="00360752">
      <w:pPr>
        <w:ind w:left="6372" w:firstLine="708"/>
        <w:jc w:val="both"/>
      </w:pPr>
      <w:r>
        <w:t xml:space="preserve">    </w:t>
      </w:r>
      <w:proofErr w:type="gramStart"/>
      <w:r w:rsidR="00360752">
        <w:t>17/06/2015</w:t>
      </w:r>
      <w:proofErr w:type="gramEnd"/>
    </w:p>
    <w:p w:rsidR="00FD23B2" w:rsidRDefault="00FD23B2" w:rsidP="003607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751D1">
        <w:rPr>
          <w:color w:val="222222"/>
        </w:rPr>
        <w:t>.......................</w:t>
      </w:r>
      <w:proofErr w:type="gramEnd"/>
    </w:p>
    <w:p w:rsidR="00FD23B2" w:rsidRPr="00702490" w:rsidRDefault="00FD23B2" w:rsidP="003607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Okul Müdürü </w:t>
      </w:r>
    </w:p>
    <w:sectPr w:rsidR="00FD23B2" w:rsidRPr="00702490" w:rsidSect="0037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839"/>
    <w:multiLevelType w:val="hybridMultilevel"/>
    <w:tmpl w:val="30E67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02490"/>
    <w:rsid w:val="000F522F"/>
    <w:rsid w:val="001751D1"/>
    <w:rsid w:val="00192D85"/>
    <w:rsid w:val="0032389A"/>
    <w:rsid w:val="00360752"/>
    <w:rsid w:val="003739FB"/>
    <w:rsid w:val="004061E3"/>
    <w:rsid w:val="004F2BCA"/>
    <w:rsid w:val="0063384B"/>
    <w:rsid w:val="006A0F47"/>
    <w:rsid w:val="00702490"/>
    <w:rsid w:val="00746D08"/>
    <w:rsid w:val="00782FA1"/>
    <w:rsid w:val="00783765"/>
    <w:rsid w:val="007848DE"/>
    <w:rsid w:val="00897B82"/>
    <w:rsid w:val="009A2445"/>
    <w:rsid w:val="00B2464F"/>
    <w:rsid w:val="00B30897"/>
    <w:rsid w:val="00C325CC"/>
    <w:rsid w:val="00C81746"/>
    <w:rsid w:val="00D24119"/>
    <w:rsid w:val="00FD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9F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02490"/>
  </w:style>
  <w:style w:type="table" w:styleId="TabloKlavuzu">
    <w:name w:val="Table Grid"/>
    <w:basedOn w:val="NormalTablo"/>
    <w:rsid w:val="00702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a.özbay</dc:creator>
  <cp:lastModifiedBy>AHMET ÖZBAY</cp:lastModifiedBy>
  <cp:revision>12</cp:revision>
  <dcterms:created xsi:type="dcterms:W3CDTF">2014-06-15T18:46:00Z</dcterms:created>
  <dcterms:modified xsi:type="dcterms:W3CDTF">2015-06-17T20:40:00Z</dcterms:modified>
</cp:coreProperties>
</file>